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498AA" w14:textId="77777777" w:rsidR="00E132AC" w:rsidRPr="00E132AC" w:rsidRDefault="00E132AC" w:rsidP="00E132AC">
      <w:pPr>
        <w:spacing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132AC">
        <w:rPr>
          <w:rFonts w:ascii="Times New Roman" w:hAnsi="Times New Roman"/>
          <w:b/>
          <w:sz w:val="24"/>
          <w:szCs w:val="24"/>
        </w:rPr>
        <w:t>PANEVĖŽIO LOPŠELIO-DARŽELIO ,,GINTARĖLIS“ 2022 METŲ VEIKLOS PLANO VYKDYMO ATASKAITA</w:t>
      </w:r>
    </w:p>
    <w:p w14:paraId="2EE0DBFD" w14:textId="77777777" w:rsidR="007D623A" w:rsidRPr="00176670" w:rsidRDefault="007D623A" w:rsidP="00176670">
      <w:pPr>
        <w:tabs>
          <w:tab w:val="left" w:pos="3119"/>
        </w:tabs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91834D2" w14:textId="16198F76" w:rsidR="007D623A" w:rsidRPr="00176670" w:rsidRDefault="007D623A" w:rsidP="00F964AC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6670">
        <w:rPr>
          <w:rFonts w:ascii="Times New Roman" w:hAnsi="Times New Roman"/>
          <w:sz w:val="24"/>
          <w:szCs w:val="24"/>
        </w:rPr>
        <w:t>Įgyvendinant 202</w:t>
      </w:r>
      <w:r w:rsidR="00692B49" w:rsidRPr="00176670">
        <w:rPr>
          <w:rFonts w:ascii="Times New Roman" w:hAnsi="Times New Roman"/>
          <w:sz w:val="24"/>
          <w:szCs w:val="24"/>
        </w:rPr>
        <w:t>2</w:t>
      </w:r>
      <w:r w:rsidRPr="00176670">
        <w:rPr>
          <w:rFonts w:ascii="Times New Roman" w:hAnsi="Times New Roman"/>
          <w:sz w:val="24"/>
          <w:szCs w:val="24"/>
        </w:rPr>
        <w:t xml:space="preserve"> metų veiklos planą, remtasi strategini</w:t>
      </w:r>
      <w:r w:rsidR="00F964AC">
        <w:rPr>
          <w:rFonts w:ascii="Times New Roman" w:hAnsi="Times New Roman"/>
          <w:sz w:val="24"/>
          <w:szCs w:val="24"/>
        </w:rPr>
        <w:t>u</w:t>
      </w:r>
      <w:r w:rsidRPr="00176670">
        <w:rPr>
          <w:rFonts w:ascii="Times New Roman" w:hAnsi="Times New Roman"/>
          <w:sz w:val="24"/>
          <w:szCs w:val="24"/>
        </w:rPr>
        <w:t xml:space="preserve"> mokyklos tiksl</w:t>
      </w:r>
      <w:r w:rsidR="00F964AC">
        <w:rPr>
          <w:rFonts w:ascii="Times New Roman" w:hAnsi="Times New Roman"/>
          <w:sz w:val="24"/>
          <w:szCs w:val="24"/>
        </w:rPr>
        <w:t>u bei</w:t>
      </w:r>
      <w:r w:rsidRPr="00176670">
        <w:rPr>
          <w:rFonts w:ascii="Times New Roman" w:hAnsi="Times New Roman"/>
          <w:sz w:val="24"/>
          <w:szCs w:val="24"/>
        </w:rPr>
        <w:t xml:space="preserve"> numatytais veiklos prioritetais. Lopšelio-darželio ,,Gintarėlis“ 202</w:t>
      </w:r>
      <w:r w:rsidR="00692B49" w:rsidRPr="00176670">
        <w:rPr>
          <w:rFonts w:ascii="Times New Roman" w:hAnsi="Times New Roman"/>
          <w:sz w:val="24"/>
          <w:szCs w:val="24"/>
        </w:rPr>
        <w:t>2</w:t>
      </w:r>
      <w:r w:rsidRPr="00176670">
        <w:rPr>
          <w:rFonts w:ascii="Times New Roman" w:hAnsi="Times New Roman"/>
          <w:sz w:val="24"/>
          <w:szCs w:val="24"/>
        </w:rPr>
        <w:t xml:space="preserve"> metų veiklos plane buvo išsikelt</w:t>
      </w:r>
      <w:r w:rsidR="00F964AC">
        <w:rPr>
          <w:rFonts w:ascii="Times New Roman" w:hAnsi="Times New Roman"/>
          <w:sz w:val="24"/>
          <w:szCs w:val="24"/>
        </w:rPr>
        <w:t xml:space="preserve">as strateginis </w:t>
      </w:r>
      <w:r w:rsidRPr="00176670">
        <w:rPr>
          <w:rFonts w:ascii="Times New Roman" w:hAnsi="Times New Roman"/>
          <w:sz w:val="24"/>
          <w:szCs w:val="24"/>
        </w:rPr>
        <w:t>tiksla</w:t>
      </w:r>
      <w:r w:rsidR="00F964AC">
        <w:rPr>
          <w:rFonts w:ascii="Times New Roman" w:hAnsi="Times New Roman"/>
          <w:sz w:val="24"/>
          <w:szCs w:val="24"/>
        </w:rPr>
        <w:t xml:space="preserve">s – </w:t>
      </w:r>
      <w:r w:rsidR="00692B49" w:rsidRPr="00176670">
        <w:rPr>
          <w:rFonts w:ascii="Times New Roman" w:hAnsi="Times New Roman"/>
          <w:b/>
          <w:color w:val="222222"/>
          <w:sz w:val="24"/>
          <w:szCs w:val="24"/>
          <w:lang w:eastAsia="en-US"/>
        </w:rPr>
        <w:t>Skatinti įvairiapusį vaikų ugdymą tiek mokyklos viduje, tiek už jos ribų.</w:t>
      </w:r>
    </w:p>
    <w:p w14:paraId="06DC4630" w14:textId="0C983282" w:rsidR="002A2B56" w:rsidRDefault="00F964AC" w:rsidP="002A2B5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="007D623A" w:rsidRPr="00176670">
        <w:rPr>
          <w:rFonts w:ascii="Times New Roman" w:hAnsi="Times New Roman"/>
          <w:b/>
          <w:sz w:val="24"/>
          <w:szCs w:val="24"/>
        </w:rPr>
        <w:t>ikslo įgyvendinimui buvo numatyti šie uždaviniai:</w:t>
      </w:r>
      <w:r w:rsidR="007D623A" w:rsidRPr="00176670">
        <w:rPr>
          <w:rFonts w:ascii="Times New Roman" w:hAnsi="Times New Roman"/>
          <w:sz w:val="24"/>
          <w:szCs w:val="24"/>
        </w:rPr>
        <w:t xml:space="preserve"> </w:t>
      </w:r>
    </w:p>
    <w:p w14:paraId="0446E1D1" w14:textId="36416C16" w:rsidR="00F45C96" w:rsidRPr="00176670" w:rsidRDefault="00F45C96" w:rsidP="002A2B56">
      <w:pPr>
        <w:spacing w:after="0" w:line="360" w:lineRule="auto"/>
        <w:jc w:val="both"/>
        <w:rPr>
          <w:rFonts w:ascii="Times New Roman" w:hAnsi="Times New Roman"/>
          <w:i/>
          <w:color w:val="222222"/>
          <w:sz w:val="24"/>
          <w:szCs w:val="24"/>
          <w:lang w:eastAsia="en-US"/>
        </w:rPr>
      </w:pPr>
      <w:r w:rsidRPr="00176670">
        <w:rPr>
          <w:rFonts w:ascii="Times New Roman" w:hAnsi="Times New Roman"/>
          <w:color w:val="222222"/>
          <w:sz w:val="24"/>
          <w:szCs w:val="24"/>
          <w:lang w:eastAsia="en-US"/>
        </w:rPr>
        <w:t>1.Sudaryti sąlygas vaikams plėsti žinias įvairiose pažintinėse veiklose už mokyklos ribų pasitelkiant socialinių partnerių pagalbą;</w:t>
      </w:r>
    </w:p>
    <w:p w14:paraId="2E51C27A" w14:textId="77777777" w:rsidR="00F45C96" w:rsidRPr="00176670" w:rsidRDefault="00F45C96" w:rsidP="002A2B56">
      <w:pPr>
        <w:spacing w:after="0" w:line="360" w:lineRule="auto"/>
        <w:jc w:val="both"/>
        <w:rPr>
          <w:sz w:val="24"/>
          <w:szCs w:val="24"/>
          <w:lang w:eastAsia="en-US"/>
        </w:rPr>
      </w:pPr>
      <w:r w:rsidRPr="00176670">
        <w:rPr>
          <w:rFonts w:ascii="Times New Roman" w:eastAsiaTheme="minorHAnsi" w:hAnsi="Times New Roman"/>
          <w:bCs/>
          <w:sz w:val="24"/>
          <w:szCs w:val="24"/>
          <w:lang w:val="pt-BR" w:eastAsia="en-US"/>
        </w:rPr>
        <w:t>2. Kurti ugdymo(-si) erdves, formuojant estetišką ir saugią aplinką;</w:t>
      </w:r>
    </w:p>
    <w:p w14:paraId="119E9AF7" w14:textId="4526FE77" w:rsidR="00F45C96" w:rsidRDefault="00F45C96" w:rsidP="002A2B56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76670">
        <w:rPr>
          <w:rFonts w:ascii="Times New Roman" w:eastAsiaTheme="minorHAnsi" w:hAnsi="Times New Roman"/>
          <w:sz w:val="24"/>
          <w:szCs w:val="24"/>
          <w:lang w:eastAsia="en-US"/>
        </w:rPr>
        <w:t>3. Skatinti mokytojų pasitikėjimą savimi įgyvendinant STE(A)M ugdymą.</w:t>
      </w:r>
    </w:p>
    <w:p w14:paraId="760B27AC" w14:textId="45D6624B" w:rsidR="00AA0AE6" w:rsidRPr="00176670" w:rsidRDefault="009D7660" w:rsidP="00E132AC">
      <w:pPr>
        <w:spacing w:after="0" w:line="360" w:lineRule="auto"/>
        <w:ind w:firstLine="1296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76670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Įgyvendinant pirmą uždavinį 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ir įvairinant ugdymo procesą, tob</w:t>
      </w:r>
      <w:r w:rsidR="00BD039C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u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linant vaikų meninės raiškos įgūdžius </w:t>
      </w:r>
      <w:r w:rsidR="00901F37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mokytojos, įtraukdamos vaikų tėvus, 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dalyv</w:t>
      </w:r>
      <w:r w:rsidR="00901F37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avo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įvairiose parodose</w:t>
      </w:r>
      <w:r w:rsidR="00DE118A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konkursuose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901F37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savo mokykloje, 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mieste, respublikoje ir net tarptautiniu mastu,</w:t>
      </w:r>
      <w:r w:rsidR="00901F37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pasitelkus socialinius tinklus: ,,Flomasterio ir rašiklio transformacija“, </w:t>
      </w:r>
      <w:r w:rsidR="00EF2D03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,,Klai</w:t>
      </w:r>
      <w:r w:rsidR="0034037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pėda-gintarinis jūros krantas“. </w:t>
      </w:r>
      <w:r w:rsidR="0060108D" w:rsidRPr="00176670">
        <w:rPr>
          <w:rFonts w:ascii="Times New Roman" w:hAnsi="Times New Roman"/>
          <w:sz w:val="24"/>
          <w:szCs w:val="24"/>
        </w:rPr>
        <w:t>Mokytojos dalyvavo STEAM kūrybiniame projekte ,,Mano rankose atgyja rudeniniai lapai“</w:t>
      </w:r>
      <w:r w:rsidR="00850F03" w:rsidRPr="00176670">
        <w:rPr>
          <w:rFonts w:ascii="Times New Roman" w:hAnsi="Times New Roman"/>
          <w:sz w:val="24"/>
          <w:szCs w:val="24"/>
        </w:rPr>
        <w:t xml:space="preserve">. </w:t>
      </w:r>
      <w:r w:rsidR="00EF2D03" w:rsidRPr="00176670">
        <w:rPr>
          <w:rFonts w:ascii="Times New Roman" w:hAnsi="Times New Roman"/>
          <w:sz w:val="24"/>
          <w:szCs w:val="24"/>
        </w:rPr>
        <w:t>Direktoriaus pavaduotojos ugdymui suorganizuota tarptautinė paroda, kurioje dalyvavo Estijos ir Islandijos šalių mokyklos ,,Mano mylimiausias vaisius“</w:t>
      </w:r>
      <w:r w:rsidR="0060108D" w:rsidRPr="00176670">
        <w:rPr>
          <w:rFonts w:ascii="Times New Roman" w:hAnsi="Times New Roman"/>
          <w:sz w:val="24"/>
          <w:szCs w:val="24"/>
        </w:rPr>
        <w:t>.</w:t>
      </w:r>
      <w:r w:rsidR="00E132AC">
        <w:rPr>
          <w:rFonts w:ascii="Times New Roman" w:hAnsi="Times New Roman"/>
          <w:sz w:val="24"/>
          <w:szCs w:val="24"/>
        </w:rPr>
        <w:t xml:space="preserve"> </w:t>
      </w:r>
      <w:r w:rsidR="00FD4BDA" w:rsidRPr="00176670">
        <w:rPr>
          <w:rFonts w:ascii="Times New Roman" w:hAnsi="Times New Roman"/>
          <w:sz w:val="24"/>
          <w:szCs w:val="24"/>
        </w:rPr>
        <w:t>Dalyvavo ugdytiniai respublikiniame ikimokyklinio ir priešmokyklinio amžiaus vaikų virtualiame dainų festivalyje ,,Pavasario dainų pynė-2022“, lietuvių liaudies dainų ir šokių festivaliuose: ,,Polka tinka kiekvienam“, ,,Linksmoji gegužinė“,  dainų festivaliuose: ,,Skambėk, pavasarėli“,</w:t>
      </w:r>
      <w:r w:rsidR="00FD4BDA" w:rsidRPr="00176670">
        <w:rPr>
          <w:rFonts w:ascii="Times New Roman" w:hAnsi="Times New Roman"/>
          <w:sz w:val="24"/>
          <w:szCs w:val="24"/>
          <w:lang w:val="lt"/>
        </w:rPr>
        <w:t xml:space="preserve"> „Iš mažos širdelės skambanti dainelė", t</w:t>
      </w:r>
      <w:r w:rsidR="00FD4BDA" w:rsidRPr="00176670">
        <w:rPr>
          <w:rFonts w:ascii="Times New Roman" w:hAnsi="Times New Roman"/>
          <w:sz w:val="24"/>
          <w:szCs w:val="24"/>
        </w:rPr>
        <w:t>arptautiniame ikimokyklinio ir priešmokyklinio amžiaus vaikų virtualus teatro festivalyje ,,Mažasis etiudas“. Šventiniame rytmetyje ,,Paslaptingos Gerojo Angelo pėdutės“ suorganizuotas ugdytinių ir šuniuko Amsio susitikimas, kuris buvo skirtas Angelo sargo dienai pamin</w:t>
      </w:r>
      <w:r w:rsidR="00850F03" w:rsidRPr="00176670">
        <w:rPr>
          <w:rFonts w:ascii="Times New Roman" w:hAnsi="Times New Roman"/>
          <w:sz w:val="24"/>
          <w:szCs w:val="24"/>
        </w:rPr>
        <w:t xml:space="preserve">ėti. </w:t>
      </w:r>
      <w:r w:rsidR="00DC2069" w:rsidRPr="00176670">
        <w:rPr>
          <w:rFonts w:ascii="Times New Roman" w:hAnsi="Times New Roman"/>
          <w:sz w:val="24"/>
          <w:szCs w:val="24"/>
        </w:rPr>
        <w:t>Su socialiniai partneriais Panevėžio lopšeliu-darželiu ,,Varpelis“ direktoriaus  pavaduotojas ugdymui ir PU mokytoja Jūratė, IU mokytojos Lina ir Inga įgyvendino projektinę veiklą-viktoriną ,,Gintarinio sodo paslaptys“.</w:t>
      </w:r>
      <w:r w:rsidR="00E132AC">
        <w:rPr>
          <w:rFonts w:ascii="Times New Roman" w:hAnsi="Times New Roman"/>
          <w:sz w:val="24"/>
          <w:szCs w:val="24"/>
        </w:rPr>
        <w:t xml:space="preserve"> </w:t>
      </w:r>
      <w:r w:rsidR="00620476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Bendradarbiaujant su socialiniais partneriais, dirbančiais sveikatos saugojimo ir stiprinimo srityje, įgyvendinti respublikiniai projektai:</w:t>
      </w:r>
      <w:r w:rsidR="00922FFF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620476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,,Lietuvos mažųjų žaidynės“, ,,Sveikata visus metus“, </w:t>
      </w:r>
      <w:r w:rsidR="00AA0AE6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,,Saugus eismas“, </w:t>
      </w:r>
      <w:r w:rsidR="00431361" w:rsidRPr="00176670">
        <w:rPr>
          <w:rFonts w:ascii="Times New Roman" w:hAnsi="Times New Roman"/>
          <w:sz w:val="24"/>
          <w:szCs w:val="24"/>
        </w:rPr>
        <w:t xml:space="preserve">Panevėžio miesto darželių ,,Olimpinės viltys“, </w:t>
      </w:r>
      <w:r w:rsidR="00AA0EFC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b</w:t>
      </w:r>
      <w:r w:rsidR="00AA0AE6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endruomenės dalyvavimas Karaliaus Mindaugo husarų bataliono bėgime, </w:t>
      </w:r>
      <w:r w:rsidR="00AA0EFC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edukacinė programa su Greitosios pagalbos stoties paramedikais ,,Mokėk, suteikti pagalbą“</w:t>
      </w:r>
      <w:r w:rsidR="007E3707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</w:t>
      </w:r>
      <w:r w:rsidR="007E3707" w:rsidRPr="00176670">
        <w:rPr>
          <w:rFonts w:ascii="Times New Roman" w:hAnsi="Times New Roman"/>
          <w:sz w:val="24"/>
          <w:szCs w:val="24"/>
        </w:rPr>
        <w:t>,,Vandens kokybė, saugojimas ir tausojimas" ,,Aukštaitijos vandenų" seminaras, kuriame dalyvavo visa bendruomenė. </w:t>
      </w:r>
      <w:r w:rsidR="00F51AC5" w:rsidRPr="00176670">
        <w:rPr>
          <w:rFonts w:ascii="Times New Roman" w:hAnsi="Times New Roman"/>
          <w:sz w:val="24"/>
          <w:szCs w:val="24"/>
        </w:rPr>
        <w:t xml:space="preserve"> </w:t>
      </w:r>
    </w:p>
    <w:p w14:paraId="47349A11" w14:textId="62995532" w:rsidR="00123200" w:rsidRPr="00176670" w:rsidRDefault="00761EBB" w:rsidP="00176670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76670">
        <w:rPr>
          <w:rFonts w:ascii="Times New Roman" w:hAnsi="Times New Roman"/>
        </w:rPr>
        <w:t>Vykdant ugdytinių socializaciją, individualių vaiko gebėjimų aktyvinimą bei tobulinimą organizuotos edukacinės išvykos</w:t>
      </w:r>
      <w:r w:rsidR="00D90FA8" w:rsidRPr="00176670">
        <w:rPr>
          <w:rFonts w:ascii="Times New Roman" w:hAnsi="Times New Roman"/>
        </w:rPr>
        <w:t xml:space="preserve">: </w:t>
      </w:r>
      <w:r w:rsidR="00D90FA8" w:rsidRPr="00176670">
        <w:rPr>
          <w:rFonts w:ascii="Times New Roman" w:hAnsi="Times New Roman"/>
          <w:color w:val="222222"/>
          <w:shd w:val="clear" w:color="auto" w:fill="FFFFFF"/>
        </w:rPr>
        <w:t xml:space="preserve">į Apaštalų šv. Petro ir Povilo bažnyčią. Programa ,,Vargonai“, </w:t>
      </w:r>
      <w:r w:rsidR="00D47EFB" w:rsidRPr="00176670">
        <w:rPr>
          <w:rFonts w:ascii="Times New Roman" w:hAnsi="Times New Roman"/>
        </w:rPr>
        <w:t>,,Meškučių“, ,,Paukštelių“ ir ,,Katinėlių“ gr. edukacinė išvyka į lėlių vežimo teatrą ,,Lėlės lagamine“,</w:t>
      </w:r>
      <w:r w:rsidR="006268C4" w:rsidRPr="00176670">
        <w:rPr>
          <w:rFonts w:ascii="Times New Roman" w:hAnsi="Times New Roman"/>
        </w:rPr>
        <w:t xml:space="preserve"> </w:t>
      </w:r>
      <w:r w:rsidR="00986DFA" w:rsidRPr="00176670">
        <w:rPr>
          <w:rFonts w:ascii="Times New Roman" w:hAnsi="Times New Roman"/>
        </w:rPr>
        <w:t xml:space="preserve">edukacinė išvyka į Panevėžio raj. Miežiškių k. Kalėdinių žaisliukų muziejų ir ,,Kalėdinių meduolių“ puošimą, </w:t>
      </w:r>
      <w:r w:rsidR="006268C4" w:rsidRPr="00176670">
        <w:rPr>
          <w:rFonts w:ascii="Times New Roman" w:hAnsi="Times New Roman"/>
        </w:rPr>
        <w:t xml:space="preserve">,,Panevėžio miesto žaliųjų zonų </w:t>
      </w:r>
      <w:r w:rsidR="006268C4" w:rsidRPr="00176670">
        <w:rPr>
          <w:rFonts w:ascii="Times New Roman" w:hAnsi="Times New Roman"/>
        </w:rPr>
        <w:lastRenderedPageBreak/>
        <w:t>lankymas“,</w:t>
      </w:r>
      <w:r w:rsidR="009F0947" w:rsidRPr="00176670">
        <w:rPr>
          <w:rFonts w:ascii="Times New Roman" w:hAnsi="Times New Roman"/>
        </w:rPr>
        <w:t xml:space="preserve"> Panevėžio priešgaisrinę tarnybą,</w:t>
      </w:r>
      <w:r w:rsidR="006268C4" w:rsidRPr="00176670">
        <w:rPr>
          <w:rFonts w:ascii="Times New Roman" w:hAnsi="Times New Roman"/>
        </w:rPr>
        <w:t xml:space="preserve"> ,,Aukštaitijos vandenys“, vandens telkinių muziejų</w:t>
      </w:r>
      <w:r w:rsidR="00740ED0" w:rsidRPr="00176670">
        <w:rPr>
          <w:rFonts w:ascii="Times New Roman" w:hAnsi="Times New Roman"/>
        </w:rPr>
        <w:t>, jame ugdytiniai susipažino su vandens nauda ir tausojimu bei vandens gyvybe.</w:t>
      </w:r>
      <w:r w:rsidR="006268C4" w:rsidRPr="00176670">
        <w:rPr>
          <w:rFonts w:ascii="Times New Roman" w:hAnsi="Times New Roman"/>
        </w:rPr>
        <w:t xml:space="preserve"> </w:t>
      </w:r>
      <w:r w:rsidR="00F51AC5" w:rsidRPr="00176670">
        <w:rPr>
          <w:rFonts w:ascii="Times New Roman" w:hAnsi="Times New Roman"/>
        </w:rPr>
        <w:t>Apie medelių auginimą nuo sėklos iki medžio ir jų priežiūrą ugdytiniai sužinojo nuvykę į edukacinę išvyką</w:t>
      </w:r>
      <w:r w:rsidR="00004D06" w:rsidRPr="00176670">
        <w:rPr>
          <w:rFonts w:ascii="Times New Roman" w:hAnsi="Times New Roman"/>
        </w:rPr>
        <w:t xml:space="preserve"> Venslaviškio miškų urėdijoje.</w:t>
      </w:r>
      <w:r w:rsidR="00B313A0" w:rsidRPr="00176670">
        <w:rPr>
          <w:rFonts w:ascii="Times New Roman" w:hAnsi="Times New Roman"/>
        </w:rPr>
        <w:t xml:space="preserve"> Ugdant vaikams katalikiškumą organizavome edukacinę išvyką į Šiluvą.</w:t>
      </w:r>
      <w:r w:rsidR="00C11E13" w:rsidRPr="00176670">
        <w:rPr>
          <w:rFonts w:ascii="Times New Roman" w:hAnsi="Times New Roman"/>
        </w:rPr>
        <w:t xml:space="preserve"> </w:t>
      </w:r>
      <w:r w:rsidR="00640F77" w:rsidRPr="00176670">
        <w:rPr>
          <w:rFonts w:ascii="Times New Roman" w:hAnsi="Times New Roman"/>
          <w:sz w:val="24"/>
          <w:szCs w:val="24"/>
        </w:rPr>
        <w:t xml:space="preserve">Direktoriaus pavaduotoja ugdymui ir IU mokytojos Lina ir Agnė L. parengė ir pateikė </w:t>
      </w:r>
      <w:r w:rsidR="00640F77" w:rsidRPr="00176670">
        <w:rPr>
          <w:rFonts w:ascii="Times New Roman" w:hAnsi="Times New Roman"/>
          <w:color w:val="000000" w:themeColor="text1"/>
          <w:sz w:val="24"/>
          <w:szCs w:val="24"/>
        </w:rPr>
        <w:t>paraiškas tarptautinėms a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>plinkosauginių ir STEAM projektų rengim</w:t>
      </w:r>
      <w:r w:rsidR="00640F77" w:rsidRPr="00176670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711C" w:rsidRPr="00176670">
        <w:rPr>
          <w:rFonts w:ascii="Times New Roman" w:hAnsi="Times New Roman"/>
          <w:color w:val="000000" w:themeColor="text1"/>
          <w:sz w:val="24"/>
          <w:szCs w:val="24"/>
        </w:rPr>
        <w:t>Nordplus Junior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ir </w:t>
      </w:r>
      <w:r w:rsidR="0098711C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Erasmus 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+ </w:t>
      </w:r>
      <w:r w:rsidR="0098711C" w:rsidRPr="00176670">
        <w:rPr>
          <w:rFonts w:ascii="Times New Roman" w:hAnsi="Times New Roman"/>
          <w:color w:val="000000" w:themeColor="text1"/>
          <w:sz w:val="24"/>
          <w:szCs w:val="24"/>
        </w:rPr>
        <w:t>Junior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programoms</w:t>
      </w:r>
      <w:r w:rsidR="00640F77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ir viename iš jų</w:t>
      </w:r>
      <w:r w:rsidR="0091319F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0F77" w:rsidRPr="00176670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1319F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0F77" w:rsidRPr="00176670">
        <w:rPr>
          <w:rFonts w:ascii="Times New Roman" w:hAnsi="Times New Roman"/>
          <w:color w:val="000000" w:themeColor="text1"/>
          <w:sz w:val="24"/>
          <w:szCs w:val="24"/>
        </w:rPr>
        <w:t>Nordplus Junior programoje i</w:t>
      </w:r>
      <w:r w:rsidR="000C5C0E" w:rsidRPr="00176670">
        <w:rPr>
          <w:rFonts w:ascii="Times New Roman" w:hAnsi="Times New Roman"/>
          <w:sz w:val="24"/>
          <w:szCs w:val="24"/>
        </w:rPr>
        <w:t>lgalaikis tarptautinis projektas</w:t>
      </w:r>
      <w:r w:rsidR="00542CFA" w:rsidRPr="00176670">
        <w:rPr>
          <w:rFonts w:ascii="Times New Roman" w:hAnsi="Times New Roman"/>
          <w:sz w:val="24"/>
          <w:szCs w:val="24"/>
        </w:rPr>
        <w:t xml:space="preserve"> ,,Žalieji kampeliai darželiuose ir pradinėse mokyklose“</w:t>
      </w:r>
      <w:r w:rsidR="000C5C0E" w:rsidRPr="00176670">
        <w:rPr>
          <w:rFonts w:ascii="Times New Roman" w:hAnsi="Times New Roman"/>
          <w:sz w:val="24"/>
          <w:szCs w:val="24"/>
        </w:rPr>
        <w:t xml:space="preserve"> </w:t>
      </w:r>
      <w:r w:rsidR="00542CFA" w:rsidRPr="00176670">
        <w:rPr>
          <w:rFonts w:ascii="Times New Roman" w:hAnsi="Times New Roman"/>
          <w:sz w:val="24"/>
          <w:szCs w:val="24"/>
        </w:rPr>
        <w:t>(</w:t>
      </w:r>
      <w:r w:rsidR="000C5C0E" w:rsidRPr="00176670">
        <w:rPr>
          <w:rFonts w:ascii="Times New Roman" w:hAnsi="Times New Roman"/>
          <w:sz w:val="24"/>
          <w:szCs w:val="24"/>
        </w:rPr>
        <w:t>,,Green corners in the kindergartens and in the primary school“</w:t>
      </w:r>
      <w:r w:rsidR="00542CFA" w:rsidRPr="00176670">
        <w:rPr>
          <w:rFonts w:ascii="Times New Roman" w:hAnsi="Times New Roman"/>
          <w:sz w:val="24"/>
          <w:szCs w:val="24"/>
        </w:rPr>
        <w:t>)</w:t>
      </w:r>
      <w:r w:rsidR="00640F77" w:rsidRPr="00176670">
        <w:rPr>
          <w:rFonts w:ascii="Times New Roman" w:hAnsi="Times New Roman"/>
          <w:sz w:val="24"/>
          <w:szCs w:val="24"/>
        </w:rPr>
        <w:t xml:space="preserve"> gavo dotaciją jo įgyvendinimui</w:t>
      </w:r>
      <w:r w:rsidR="000C5C0E" w:rsidRPr="00176670">
        <w:rPr>
          <w:rFonts w:ascii="Times New Roman" w:hAnsi="Times New Roman"/>
          <w:sz w:val="24"/>
          <w:szCs w:val="24"/>
        </w:rPr>
        <w:t>.</w:t>
      </w:r>
      <w:r w:rsidR="0091319F" w:rsidRPr="00176670">
        <w:rPr>
          <w:rFonts w:ascii="Times New Roman" w:hAnsi="Times New Roman"/>
          <w:sz w:val="24"/>
          <w:szCs w:val="24"/>
        </w:rPr>
        <w:t xml:space="preserve"> Jį įgyvendinant mūsų mokyklos direktorė, direktorės pavaduotoja ugdymui ir IU mokytoja Lina vyko į tarptautinį mokytojų susitikimą su programos šalimis partnerėmis į Islandiją.</w:t>
      </w:r>
      <w:r w:rsidR="00640F77" w:rsidRPr="00176670">
        <w:rPr>
          <w:rFonts w:ascii="Times New Roman" w:hAnsi="Times New Roman"/>
          <w:sz w:val="24"/>
          <w:szCs w:val="24"/>
        </w:rPr>
        <w:t xml:space="preserve"> 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>Panevėžio miesto ikimokyklinio ir priešmokyklinio amžiaus vaikų kūrybinių darbų virtualiame projekte ,,Vaikų Velykos II“</w:t>
      </w:r>
      <w:r w:rsidR="005E7E23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>respublikiniame  kūrybinių darbų virtualiame projekte ,,Natų šeimos“</w:t>
      </w:r>
      <w:r w:rsidR="005E7E23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C5C0E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 STEAM projekte ,,Velykų lovelis“</w:t>
      </w:r>
      <w:r w:rsidR="005E7E23" w:rsidRPr="0017667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C5C0E" w:rsidRPr="00176670">
        <w:rPr>
          <w:rFonts w:ascii="Times New Roman" w:hAnsi="Times New Roman"/>
          <w:sz w:val="24"/>
          <w:szCs w:val="24"/>
        </w:rPr>
        <w:t xml:space="preserve"> vaikų ir pedagogų judrią veiklą skatinančiame projekte ,,Mėgstamiausias judrus žaidimas“</w:t>
      </w:r>
      <w:r w:rsidR="005E7E23" w:rsidRPr="00176670">
        <w:rPr>
          <w:rFonts w:ascii="Times New Roman" w:hAnsi="Times New Roman"/>
          <w:sz w:val="24"/>
          <w:szCs w:val="24"/>
        </w:rPr>
        <w:t xml:space="preserve">, </w:t>
      </w:r>
      <w:r w:rsidR="000C5C0E" w:rsidRPr="00176670">
        <w:rPr>
          <w:rFonts w:ascii="Times New Roman" w:hAnsi="Times New Roman"/>
          <w:sz w:val="24"/>
          <w:szCs w:val="24"/>
        </w:rPr>
        <w:t>tarptautini</w:t>
      </w:r>
      <w:r w:rsidR="005E7E23" w:rsidRPr="00176670">
        <w:rPr>
          <w:rFonts w:ascii="Times New Roman" w:hAnsi="Times New Roman"/>
          <w:sz w:val="24"/>
          <w:szCs w:val="24"/>
        </w:rPr>
        <w:t>uose</w:t>
      </w:r>
      <w:r w:rsidR="000C5C0E" w:rsidRPr="00176670">
        <w:rPr>
          <w:rFonts w:ascii="Times New Roman" w:hAnsi="Times New Roman"/>
          <w:sz w:val="24"/>
          <w:szCs w:val="24"/>
        </w:rPr>
        <w:t xml:space="preserve"> vaikų, tėvų ir pedagogų projekt</w:t>
      </w:r>
      <w:r w:rsidR="001E4D32" w:rsidRPr="00176670">
        <w:rPr>
          <w:rFonts w:ascii="Times New Roman" w:hAnsi="Times New Roman"/>
          <w:sz w:val="24"/>
          <w:szCs w:val="24"/>
        </w:rPr>
        <w:t>e</w:t>
      </w:r>
      <w:r w:rsidR="000C5C0E" w:rsidRPr="00176670">
        <w:rPr>
          <w:rFonts w:ascii="Times New Roman" w:hAnsi="Times New Roman"/>
          <w:sz w:val="24"/>
          <w:szCs w:val="24"/>
        </w:rPr>
        <w:t xml:space="preserve"> ,,Žengiu muzikos ritmu</w:t>
      </w:r>
      <w:r w:rsidR="001E4D32" w:rsidRPr="00176670">
        <w:rPr>
          <w:rFonts w:ascii="Times New Roman" w:hAnsi="Times New Roman"/>
          <w:sz w:val="24"/>
          <w:szCs w:val="24"/>
        </w:rPr>
        <w:t xml:space="preserve">“. </w:t>
      </w:r>
    </w:p>
    <w:p w14:paraId="1D40D116" w14:textId="4C85B282" w:rsidR="00F70766" w:rsidRDefault="000727C2" w:rsidP="00340376">
      <w:pPr>
        <w:spacing w:after="0" w:line="360" w:lineRule="auto"/>
        <w:ind w:firstLine="1296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E132AC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Įgyvendinant antr</w:t>
      </w:r>
      <w:r w:rsidR="00176670" w:rsidRPr="00E132AC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ą</w:t>
      </w:r>
      <w:r w:rsidRPr="00E132AC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 uždavinį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buvo pradėta kurti </w:t>
      </w:r>
      <w:r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daugiau ugdymo(-si) erdvių,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formuojant estetišką ir saugią aplinką. Žaidimų aikštelės papildytos saviraiškos bei judėjimą skatinančiomis priemonėmis: slėnyje kur yra ,,Saulutės“ ir ,,Paukštelių“ aikštelės, įrengtos sūpynės, piešimo lenta, stendas taiklumui ugdyti iš kibirų, jurta, </w:t>
      </w:r>
      <w:r w:rsidR="00056B5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įrengtas laipiojimas virve ir kopėčiomis</w:t>
      </w:r>
      <w:r w:rsidR="00EE37D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, nusileidimo lynas </w:t>
      </w:r>
      <w:r w:rsidR="0034037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–</w:t>
      </w:r>
      <w:r w:rsidR="00056B5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,,Tarzano kelias“</w:t>
      </w:r>
      <w:r w:rsidR="00EE37D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="00D1654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Kiemo erdvėse įrengtos karstyklės aktyviam vaikų judėjimui, atnaujintas ,,Basų kojų“ takas, ,, Meškučių“ aikštelėje </w:t>
      </w:r>
      <w:r w:rsidR="004F38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>IU mokytoja Jūratė įrengė</w:t>
      </w:r>
      <w:r w:rsidR="00D1654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kampel</w:t>
      </w:r>
      <w:r w:rsidR="004F381C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į </w:t>
      </w:r>
      <w:r w:rsidR="00D1654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teatrui, kur ugdytiniai gali save išreikšti per vaidyba, improvizacijas. Sukurtas pažintinis stendas ,,Lietuvos gamtiniai ištekliai“</w:t>
      </w:r>
      <w:r w:rsidR="008C46E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svarstyklės. Šioje erdvėje vaikai galės tyrinėti, eksperimentuoti. Įren</w:t>
      </w:r>
      <w:r w:rsid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g</w:t>
      </w:r>
      <w:r w:rsidR="008C46EA">
        <w:rPr>
          <w:rFonts w:ascii="Times New Roman" w:hAnsi="Times New Roman"/>
          <w:color w:val="000000" w:themeColor="text1"/>
          <w:sz w:val="24"/>
          <w:szCs w:val="24"/>
          <w:lang w:eastAsia="en-US"/>
        </w:rPr>
        <w:t>tas oro ir drėgmės matavimo prietaisas, kurio pagalba ugdytiniai gali nustatyti vėjo kryptį, drėgmę, oro temperatūrą.</w:t>
      </w:r>
      <w:r w:rsidR="001A3F0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Taip atnaujintos </w:t>
      </w:r>
      <w:r w:rsidR="001A3F00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grupių erdvės, kurios skatina lavinti </w:t>
      </w:r>
      <w:r w:rsidR="00457B2D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vaikų saviraišką ir kūrybiškumą. Įrengti įvairūs STEAM kampeliai ,,Meškučių“, ,,Saulutės“ grupėse</w:t>
      </w:r>
      <w:r w:rsidR="00F70766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</w:t>
      </w:r>
      <w:r w:rsidR="00457B2D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Nuolat vyksta ugdymo kokybės gerinimas, </w:t>
      </w:r>
      <w:r w:rsidR="00170C55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pritaikant aplinkas </w:t>
      </w:r>
      <w:r w:rsidR="009C25C9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pagal vaikų amžių bei poreikius, saviraišką ir kūrybiškumą. </w:t>
      </w:r>
      <w:r w:rsidR="0029724E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Taip pat nuolat kuriamas estetinis įvaizdis, puoselėjamos grupių erdvės, gerinamos darbo sąlygos darbuotojams.</w:t>
      </w:r>
      <w:r w:rsidR="0029724E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F7076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Materialinė bazė papildyta nupirkta dar vienu interaktyviu ekranu, kuris pakabintas ,,Katinėlių“ grupėje. Jo pagalba bus vykdomos organizuotos ir savaiminės vaikų veiklos.</w:t>
      </w:r>
      <w:r w:rsidR="00C34582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Papildytas ir atnaujintas </w:t>
      </w:r>
      <w:r w:rsidR="00C34582" w:rsidRPr="00176670">
        <w:rPr>
          <w:rFonts w:ascii="Times New Roman" w:hAnsi="Times New Roman"/>
          <w:color w:val="000000" w:themeColor="text1"/>
          <w:sz w:val="24"/>
          <w:szCs w:val="24"/>
          <w:lang w:eastAsia="en-US"/>
        </w:rPr>
        <w:t>sporto salės inventorius</w:t>
      </w:r>
      <w:r w:rsidR="00C34582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="00C67DAD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futbolo </w:t>
      </w:r>
      <w:r w:rsidR="00C34582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kamuoliais.</w:t>
      </w:r>
    </w:p>
    <w:p w14:paraId="5781EC61" w14:textId="7FF62969" w:rsidR="001367F4" w:rsidRDefault="00F36291" w:rsidP="00E132AC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F36291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Įgyvendinant trečią uždavinį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buvo surengtas mokytojų tarybos posėdis, kurio metu apžvelgtas 2022 m. veiklos plano įgyvendinimas, panaudotų lėšų ugdymo planams įgyvendinti už 2022 m. apžvalga ir finansinė perspe</w:t>
      </w:r>
      <w:r w:rsidR="009527F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k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tyva, prioritetinių sričių pristatymas ateinantiems metams, svarstymas, buvo derinama mokytojų ir pagalbos mokiniui specialistų atestacinė programa. Trys mokytojos pasikėlė savo kvalifikacines kategorijas: IU mokytoja Asta </w:t>
      </w:r>
      <w:r w:rsidR="000F1DB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B. tapo vyresni</w:t>
      </w:r>
      <w:r w:rsidR="009527F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ą</w:t>
      </w:r>
      <w:r w:rsidR="000F1DBE">
        <w:rPr>
          <w:rFonts w:ascii="Times New Roman" w:hAnsi="Times New Roman"/>
          <w:color w:val="000000" w:themeColor="text1"/>
          <w:sz w:val="24"/>
          <w:szCs w:val="24"/>
          <w:lang w:eastAsia="en-US"/>
        </w:rPr>
        <w:t>ja mokytoja, PU mokytojos Inga ir Jūratė tapo mokytojomis metodininkėmis.</w:t>
      </w:r>
      <w:r w:rsidR="009527F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Direktorius su direktoriaus </w:t>
      </w:r>
      <w:r w:rsidR="009527F4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 xml:space="preserve">pavaduotoja ugdymui ir socialiniais partneriais: lopšeliais-darželiais ,,Vaivorykštė“ ir Kastyčio Ramanausko parengė ir įgyvendino </w:t>
      </w:r>
      <w:r w:rsidR="001B38C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4</w:t>
      </w:r>
      <w:r w:rsidR="00C41711">
        <w:rPr>
          <w:rFonts w:ascii="Times New Roman" w:hAnsi="Times New Roman"/>
          <w:color w:val="000000" w:themeColor="text1"/>
          <w:sz w:val="24"/>
          <w:szCs w:val="24"/>
          <w:lang w:eastAsia="en-US"/>
        </w:rPr>
        <w:t>7</w:t>
      </w:r>
      <w:r w:rsidR="001B38C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ak. val. m</w:t>
      </w:r>
      <w:r w:rsidR="001B38C4">
        <w:rPr>
          <w:rFonts w:ascii="Times New Roman" w:hAnsi="Times New Roman"/>
          <w:sz w:val="24"/>
          <w:szCs w:val="24"/>
        </w:rPr>
        <w:t xml:space="preserve">okyklų vadovų, pavaduotojų ugdymui, mokytojų, pagalbos mokiniui specialistų kvalifikacijos tobulinimo </w:t>
      </w:r>
      <w:r w:rsidR="001B38C4" w:rsidRPr="00F3241E">
        <w:rPr>
          <w:rFonts w:ascii="Times New Roman" w:hAnsi="Times New Roman"/>
          <w:sz w:val="24"/>
          <w:szCs w:val="24"/>
        </w:rPr>
        <w:t>programą ,,Katalikiškumo ugdymas ikimokyklinio ugdymo mokykloje“.</w:t>
      </w:r>
      <w:r w:rsidR="0064364F" w:rsidRPr="00F3241E">
        <w:rPr>
          <w:rFonts w:ascii="Times New Roman" w:hAnsi="Times New Roman"/>
          <w:sz w:val="24"/>
          <w:szCs w:val="24"/>
        </w:rPr>
        <w:t xml:space="preserve"> Meninio ugdymo mokytoja Kristina su kolegėmis iš kitų ikimokyklinio ugdymo įstaigų pare</w:t>
      </w:r>
      <w:r w:rsidR="008712BA" w:rsidRPr="00F3241E">
        <w:rPr>
          <w:rFonts w:ascii="Times New Roman" w:hAnsi="Times New Roman"/>
          <w:sz w:val="24"/>
          <w:szCs w:val="24"/>
        </w:rPr>
        <w:t>n</w:t>
      </w:r>
      <w:r w:rsidR="0064364F" w:rsidRPr="00F3241E">
        <w:rPr>
          <w:rFonts w:ascii="Times New Roman" w:hAnsi="Times New Roman"/>
          <w:sz w:val="24"/>
          <w:szCs w:val="24"/>
        </w:rPr>
        <w:t xml:space="preserve">gė ir įgyvendino </w:t>
      </w:r>
      <w:r w:rsidR="008712BA" w:rsidRPr="00F3241E">
        <w:rPr>
          <w:rFonts w:ascii="Times New Roman" w:hAnsi="Times New Roman"/>
          <w:sz w:val="24"/>
          <w:szCs w:val="24"/>
        </w:rPr>
        <w:t>meninio ugdymo  mokytojų p</w:t>
      </w:r>
      <w:r w:rsidR="008712BA" w:rsidRPr="00F3241E">
        <w:rPr>
          <w:rFonts w:ascii="Times New Roman" w:hAnsi="Times New Roman"/>
          <w:bCs/>
          <w:sz w:val="24"/>
          <w:szCs w:val="24"/>
        </w:rPr>
        <w:t xml:space="preserve">rogramą </w:t>
      </w:r>
      <w:r w:rsidR="008712BA" w:rsidRPr="00F3241E">
        <w:rPr>
          <w:rFonts w:ascii="Times New Roman" w:hAnsi="Times New Roman"/>
          <w:sz w:val="24"/>
          <w:szCs w:val="24"/>
          <w:lang w:val="lt"/>
        </w:rPr>
        <w:t>„</w:t>
      </w:r>
      <w:r w:rsidR="008712BA" w:rsidRPr="00F3241E">
        <w:rPr>
          <w:rFonts w:ascii="Times New Roman" w:hAnsi="Times New Roman"/>
          <w:sz w:val="24"/>
          <w:szCs w:val="24"/>
        </w:rPr>
        <w:t>Mokytojo vidinė darna – kokybiškam meniniam ugdymui</w:t>
      </w:r>
      <w:r w:rsidR="008712BA" w:rsidRPr="00F3241E">
        <w:rPr>
          <w:rFonts w:ascii="Times New Roman" w:hAnsi="Times New Roman"/>
          <w:sz w:val="24"/>
          <w:szCs w:val="24"/>
          <w:lang w:val="lt"/>
        </w:rPr>
        <w:t>“.</w:t>
      </w:r>
      <w:r w:rsidR="008712BA" w:rsidRPr="00F3241E">
        <w:rPr>
          <w:rFonts w:ascii="Times New Roman" w:hAnsi="Times New Roman"/>
          <w:sz w:val="24"/>
          <w:szCs w:val="24"/>
        </w:rPr>
        <w:t xml:space="preserve">  </w:t>
      </w:r>
      <w:r w:rsidR="00994016" w:rsidRPr="00F3241E">
        <w:rPr>
          <w:rFonts w:ascii="Times New Roman" w:hAnsi="Times New Roman"/>
          <w:sz w:val="24"/>
          <w:szCs w:val="24"/>
        </w:rPr>
        <w:t>Mokytoj</w:t>
      </w:r>
      <w:r w:rsidR="00994016">
        <w:rPr>
          <w:rFonts w:ascii="Times New Roman" w:hAnsi="Times New Roman"/>
          <w:sz w:val="24"/>
          <w:szCs w:val="24"/>
        </w:rPr>
        <w:t xml:space="preserve">os taip pat tobulėjo </w:t>
      </w:r>
      <w:r w:rsidR="000B28B5">
        <w:rPr>
          <w:rFonts w:ascii="Times New Roman" w:hAnsi="Times New Roman"/>
          <w:sz w:val="24"/>
          <w:szCs w:val="24"/>
        </w:rPr>
        <w:t xml:space="preserve">ir sėmėsi žinių </w:t>
      </w:r>
      <w:r w:rsidR="00994016">
        <w:rPr>
          <w:rFonts w:ascii="Times New Roman" w:hAnsi="Times New Roman"/>
          <w:sz w:val="24"/>
          <w:szCs w:val="24"/>
        </w:rPr>
        <w:t>vesdamos ir dalyvaudamos 13-ose pamokose</w:t>
      </w:r>
      <w:r w:rsidR="00254472">
        <w:rPr>
          <w:rFonts w:ascii="Times New Roman" w:hAnsi="Times New Roman"/>
          <w:sz w:val="24"/>
          <w:szCs w:val="24"/>
        </w:rPr>
        <w:t xml:space="preserve">: </w:t>
      </w:r>
      <w:r w:rsidR="00254472" w:rsidRPr="00492E07">
        <w:rPr>
          <w:rFonts w:ascii="Times New Roman" w:hAnsi="Times New Roman"/>
          <w:sz w:val="24"/>
          <w:szCs w:val="24"/>
        </w:rPr>
        <w:t>,,</w:t>
      </w:r>
      <w:r w:rsidR="00254472" w:rsidRPr="6C39D200">
        <w:rPr>
          <w:rFonts w:ascii="Times New Roman" w:hAnsi="Times New Roman"/>
          <w:sz w:val="24"/>
          <w:szCs w:val="24"/>
        </w:rPr>
        <w:t>Mamos ir vaiko ryšys tautosakoje</w:t>
      </w:r>
      <w:r w:rsidR="00254472">
        <w:rPr>
          <w:rFonts w:ascii="Times New Roman" w:hAnsi="Times New Roman"/>
          <w:sz w:val="24"/>
          <w:szCs w:val="24"/>
        </w:rPr>
        <w:t xml:space="preserve">“, </w:t>
      </w:r>
      <w:r w:rsidR="00C41711">
        <w:rPr>
          <w:rFonts w:ascii="Times New Roman" w:hAnsi="Times New Roman"/>
          <w:sz w:val="24"/>
          <w:szCs w:val="24"/>
        </w:rPr>
        <w:t xml:space="preserve">,,Aktyvus muzikos klausymas, taikant dailės terapijos metodus“, </w:t>
      </w:r>
      <w:r w:rsidR="001367F4" w:rsidRPr="00505908">
        <w:rPr>
          <w:rFonts w:ascii="Times New Roman" w:hAnsi="Times New Roman"/>
        </w:rPr>
        <w:t>,,Veiklos kokybės išorinio vertinimo organizavimas ikimokyklinio ugdymo mokykloje“</w:t>
      </w:r>
      <w:r w:rsidR="000B28B5">
        <w:rPr>
          <w:rFonts w:ascii="Times New Roman" w:hAnsi="Times New Roman"/>
        </w:rPr>
        <w:t>.</w:t>
      </w:r>
      <w:r w:rsidR="008F1B92">
        <w:rPr>
          <w:rFonts w:ascii="Times New Roman" w:hAnsi="Times New Roman"/>
        </w:rPr>
        <w:t xml:space="preserve"> </w:t>
      </w:r>
      <w:r w:rsidR="00994016">
        <w:rPr>
          <w:rFonts w:ascii="Times New Roman" w:hAnsi="Times New Roman"/>
          <w:sz w:val="24"/>
          <w:szCs w:val="24"/>
        </w:rPr>
        <w:t>Atvirose ir metodinėse veiklose</w:t>
      </w:r>
      <w:r w:rsidR="00254472">
        <w:rPr>
          <w:rFonts w:ascii="Times New Roman" w:hAnsi="Times New Roman"/>
          <w:sz w:val="24"/>
          <w:szCs w:val="24"/>
        </w:rPr>
        <w:t>, kolegialaus grįžtamojo ryšio stebėjimuose:</w:t>
      </w:r>
      <w:r w:rsidR="00254472" w:rsidRPr="002544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54472">
        <w:rPr>
          <w:rFonts w:ascii="Times New Roman" w:hAnsi="Times New Roman"/>
          <w:color w:val="000000" w:themeColor="text1"/>
          <w:sz w:val="24"/>
          <w:szCs w:val="24"/>
        </w:rPr>
        <w:t>su lopšelio-darželio ,,Linelis“ meninio ugdymo mokytoja Inga Grigoniene,</w:t>
      </w:r>
      <w:r w:rsidR="00254472">
        <w:rPr>
          <w:rFonts w:ascii="Times New Roman" w:hAnsi="Times New Roman"/>
          <w:sz w:val="24"/>
          <w:szCs w:val="24"/>
        </w:rPr>
        <w:t xml:space="preserve"> IU mokytojos Astos B. filmuot</w:t>
      </w:r>
      <w:r w:rsidR="000B28B5">
        <w:rPr>
          <w:rFonts w:ascii="Times New Roman" w:hAnsi="Times New Roman"/>
          <w:sz w:val="24"/>
          <w:szCs w:val="24"/>
        </w:rPr>
        <w:t xml:space="preserve">ų ir </w:t>
      </w:r>
      <w:r w:rsidR="00254472">
        <w:rPr>
          <w:rFonts w:ascii="Times New Roman" w:hAnsi="Times New Roman"/>
          <w:sz w:val="24"/>
          <w:szCs w:val="24"/>
        </w:rPr>
        <w:t>atvir</w:t>
      </w:r>
      <w:r w:rsidR="000B28B5">
        <w:rPr>
          <w:rFonts w:ascii="Times New Roman" w:hAnsi="Times New Roman"/>
          <w:sz w:val="24"/>
          <w:szCs w:val="24"/>
        </w:rPr>
        <w:t>ų</w:t>
      </w:r>
      <w:r w:rsidR="00254472">
        <w:rPr>
          <w:rFonts w:ascii="Times New Roman" w:hAnsi="Times New Roman"/>
          <w:sz w:val="24"/>
          <w:szCs w:val="24"/>
        </w:rPr>
        <w:t xml:space="preserve"> veikl</w:t>
      </w:r>
      <w:r w:rsidR="000B28B5">
        <w:rPr>
          <w:rFonts w:ascii="Times New Roman" w:hAnsi="Times New Roman"/>
          <w:sz w:val="24"/>
          <w:szCs w:val="24"/>
        </w:rPr>
        <w:t>ų stebėjimas</w:t>
      </w:r>
      <w:r w:rsidR="00254472">
        <w:rPr>
          <w:rFonts w:ascii="Times New Roman" w:hAnsi="Times New Roman"/>
          <w:sz w:val="24"/>
          <w:szCs w:val="24"/>
        </w:rPr>
        <w:t xml:space="preserve"> ,,Seku seku pasaką“,</w:t>
      </w:r>
      <w:r w:rsidR="000B28B5">
        <w:rPr>
          <w:rFonts w:ascii="Times New Roman" w:hAnsi="Times New Roman"/>
          <w:color w:val="000000"/>
          <w:sz w:val="24"/>
          <w:szCs w:val="24"/>
        </w:rPr>
        <w:t>.</w:t>
      </w:r>
      <w:r w:rsidR="008F1B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1B92">
        <w:rPr>
          <w:rFonts w:ascii="Times New Roman" w:hAnsi="Times New Roman"/>
          <w:sz w:val="24"/>
          <w:szCs w:val="24"/>
        </w:rPr>
        <w:t>Taip pasidalindamos savo gerąja patirtimi ir praktinėmis žiniomis. Taip pat</w:t>
      </w:r>
      <w:r w:rsidR="00232D82">
        <w:rPr>
          <w:rFonts w:ascii="Times New Roman" w:hAnsi="Times New Roman"/>
          <w:sz w:val="24"/>
          <w:szCs w:val="24"/>
        </w:rPr>
        <w:t xml:space="preserve"> savo žinias tobulin</w:t>
      </w:r>
      <w:r w:rsidR="008F1B92">
        <w:rPr>
          <w:rFonts w:ascii="Times New Roman" w:hAnsi="Times New Roman"/>
          <w:sz w:val="24"/>
          <w:szCs w:val="24"/>
        </w:rPr>
        <w:t>o</w:t>
      </w:r>
      <w:r w:rsidR="00232D82">
        <w:rPr>
          <w:rFonts w:ascii="Times New Roman" w:hAnsi="Times New Roman"/>
          <w:sz w:val="24"/>
          <w:szCs w:val="24"/>
        </w:rPr>
        <w:t xml:space="preserve"> ne tik respublikoje, bet ir už jos ribų. IU mokytojos Lina ir Agnė L. dalyvavo s</w:t>
      </w:r>
      <w:r w:rsidR="001367F4" w:rsidRPr="002E14A3">
        <w:rPr>
          <w:rFonts w:ascii="Times New Roman" w:hAnsi="Times New Roman"/>
          <w:sz w:val="24"/>
          <w:szCs w:val="24"/>
        </w:rPr>
        <w:t>eminar</w:t>
      </w:r>
      <w:r w:rsidR="00232D82">
        <w:rPr>
          <w:rFonts w:ascii="Times New Roman" w:hAnsi="Times New Roman"/>
          <w:sz w:val="24"/>
          <w:szCs w:val="24"/>
        </w:rPr>
        <w:t>e</w:t>
      </w:r>
      <w:r w:rsidR="001367F4" w:rsidRPr="002E14A3">
        <w:rPr>
          <w:rFonts w:ascii="Times New Roman" w:hAnsi="Times New Roman"/>
          <w:sz w:val="24"/>
          <w:szCs w:val="24"/>
        </w:rPr>
        <w:t xml:space="preserve"> Kopenhagoje</w:t>
      </w:r>
      <w:r w:rsidR="001367F4">
        <w:rPr>
          <w:rFonts w:ascii="Times New Roman" w:hAnsi="Times New Roman"/>
          <w:sz w:val="24"/>
          <w:szCs w:val="24"/>
        </w:rPr>
        <w:t xml:space="preserve"> ,,Early Childhood Education and Care The Convention of The Rights and Education for Sustainable Development“</w:t>
      </w:r>
      <w:r w:rsidR="00232D82">
        <w:rPr>
          <w:rFonts w:ascii="Times New Roman" w:hAnsi="Times New Roman"/>
          <w:sz w:val="24"/>
          <w:szCs w:val="24"/>
        </w:rPr>
        <w:t xml:space="preserve"> ir sėmėsi žinių kaip įgyvendinti tarptautinį projektą </w:t>
      </w:r>
      <w:r w:rsidR="006B4106">
        <w:rPr>
          <w:rFonts w:ascii="Times New Roman" w:hAnsi="Times New Roman"/>
          <w:sz w:val="24"/>
          <w:szCs w:val="24"/>
        </w:rPr>
        <w:t xml:space="preserve">,,Žalieji kampeliai darželiuose ir pradinėse mokyklose“ </w:t>
      </w:r>
      <w:r w:rsidR="00232D82">
        <w:rPr>
          <w:rFonts w:ascii="Times New Roman" w:hAnsi="Times New Roman"/>
          <w:sz w:val="24"/>
          <w:szCs w:val="24"/>
        </w:rPr>
        <w:t>pagal Nordplus programą.</w:t>
      </w:r>
    </w:p>
    <w:p w14:paraId="5012D366" w14:textId="2F2B43CA" w:rsidR="00C40290" w:rsidRPr="008D05E3" w:rsidRDefault="00C40290" w:rsidP="00E132A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D05E3">
        <w:rPr>
          <w:rFonts w:ascii="Times New Roman" w:hAnsi="Times New Roman"/>
          <w:sz w:val="24"/>
          <w:szCs w:val="24"/>
        </w:rPr>
        <w:t>Išsamiau susistemintą informaciją apie 202</w:t>
      </w:r>
      <w:r w:rsidR="00F746A7" w:rsidRPr="008D05E3">
        <w:rPr>
          <w:rFonts w:ascii="Times New Roman" w:hAnsi="Times New Roman"/>
          <w:sz w:val="24"/>
          <w:szCs w:val="24"/>
        </w:rPr>
        <w:t>2</w:t>
      </w:r>
      <w:r w:rsidRPr="008D05E3">
        <w:rPr>
          <w:rFonts w:ascii="Times New Roman" w:hAnsi="Times New Roman"/>
          <w:sz w:val="24"/>
          <w:szCs w:val="24"/>
        </w:rPr>
        <w:t xml:space="preserve"> m. vykusius renginius ir veiklos programos įgyvendinimą galima rasti ikimokyklinio ugdymo mokyklos svetainėje – </w:t>
      </w:r>
      <w:hyperlink r:id="rId6" w:history="1">
        <w:r w:rsidRPr="008D05E3">
          <w:rPr>
            <w:rStyle w:val="Hipersaitas"/>
            <w:rFonts w:ascii="Times New Roman" w:eastAsiaTheme="majorEastAsia" w:hAnsi="Times New Roman"/>
            <w:sz w:val="24"/>
            <w:szCs w:val="24"/>
          </w:rPr>
          <w:t>www.gintarelis.info</w:t>
        </w:r>
      </w:hyperlink>
      <w:r w:rsidRPr="008D05E3">
        <w:rPr>
          <w:rFonts w:ascii="Times New Roman" w:hAnsi="Times New Roman"/>
          <w:sz w:val="24"/>
          <w:szCs w:val="24"/>
        </w:rPr>
        <w:t xml:space="preserve"> </w:t>
      </w:r>
    </w:p>
    <w:p w14:paraId="7D44CB17" w14:textId="77777777" w:rsidR="00C40290" w:rsidRPr="008D05E3" w:rsidRDefault="00C40290" w:rsidP="008D05E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6110C61" w14:textId="77777777" w:rsidR="00D90FA8" w:rsidRPr="008D05E3" w:rsidRDefault="00D90FA8" w:rsidP="008D05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D90FA8" w:rsidRPr="008D05E3" w:rsidSect="00340376">
      <w:pgSz w:w="11906" w:h="16838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B2827"/>
    <w:multiLevelType w:val="multilevel"/>
    <w:tmpl w:val="51B649AE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b w:val="0"/>
      </w:rPr>
    </w:lvl>
  </w:abstractNum>
  <w:abstractNum w:abstractNumId="1" w15:restartNumberingAfterBreak="0">
    <w:nsid w:val="49F45E06"/>
    <w:multiLevelType w:val="multilevel"/>
    <w:tmpl w:val="89646976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b w:val="0"/>
      </w:rPr>
    </w:lvl>
  </w:abstractNum>
  <w:abstractNum w:abstractNumId="2" w15:restartNumberingAfterBreak="0">
    <w:nsid w:val="4D5F6F0E"/>
    <w:multiLevelType w:val="hybridMultilevel"/>
    <w:tmpl w:val="03681A04"/>
    <w:lvl w:ilvl="0" w:tplc="5BAA0966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960BA"/>
    <w:multiLevelType w:val="hybridMultilevel"/>
    <w:tmpl w:val="727A379A"/>
    <w:lvl w:ilvl="0" w:tplc="5B72A850">
      <w:start w:val="2"/>
      <w:numFmt w:val="upperRoman"/>
      <w:lvlText w:val="%1."/>
      <w:lvlJc w:val="left"/>
      <w:pPr>
        <w:ind w:left="3312" w:hanging="720"/>
      </w:pPr>
    </w:lvl>
    <w:lvl w:ilvl="1" w:tplc="04090019">
      <w:start w:val="1"/>
      <w:numFmt w:val="lowerLetter"/>
      <w:lvlText w:val="%2."/>
      <w:lvlJc w:val="left"/>
      <w:pPr>
        <w:ind w:left="3672" w:hanging="360"/>
      </w:pPr>
    </w:lvl>
    <w:lvl w:ilvl="2" w:tplc="0409001B">
      <w:start w:val="1"/>
      <w:numFmt w:val="lowerRoman"/>
      <w:lvlText w:val="%3."/>
      <w:lvlJc w:val="right"/>
      <w:pPr>
        <w:ind w:left="4392" w:hanging="180"/>
      </w:pPr>
    </w:lvl>
    <w:lvl w:ilvl="3" w:tplc="0409000F">
      <w:start w:val="1"/>
      <w:numFmt w:val="decimal"/>
      <w:lvlText w:val="%4."/>
      <w:lvlJc w:val="left"/>
      <w:pPr>
        <w:ind w:left="5112" w:hanging="360"/>
      </w:pPr>
    </w:lvl>
    <w:lvl w:ilvl="4" w:tplc="04090019">
      <w:start w:val="1"/>
      <w:numFmt w:val="lowerLetter"/>
      <w:lvlText w:val="%5."/>
      <w:lvlJc w:val="left"/>
      <w:pPr>
        <w:ind w:left="5832" w:hanging="360"/>
      </w:pPr>
    </w:lvl>
    <w:lvl w:ilvl="5" w:tplc="0409001B">
      <w:start w:val="1"/>
      <w:numFmt w:val="lowerRoman"/>
      <w:lvlText w:val="%6."/>
      <w:lvlJc w:val="right"/>
      <w:pPr>
        <w:ind w:left="6552" w:hanging="180"/>
      </w:pPr>
    </w:lvl>
    <w:lvl w:ilvl="6" w:tplc="0409000F">
      <w:start w:val="1"/>
      <w:numFmt w:val="decimal"/>
      <w:lvlText w:val="%7."/>
      <w:lvlJc w:val="left"/>
      <w:pPr>
        <w:ind w:left="7272" w:hanging="360"/>
      </w:pPr>
    </w:lvl>
    <w:lvl w:ilvl="7" w:tplc="04090019">
      <w:start w:val="1"/>
      <w:numFmt w:val="lowerLetter"/>
      <w:lvlText w:val="%8."/>
      <w:lvlJc w:val="left"/>
      <w:pPr>
        <w:ind w:left="7992" w:hanging="360"/>
      </w:pPr>
    </w:lvl>
    <w:lvl w:ilvl="8" w:tplc="0409001B">
      <w:start w:val="1"/>
      <w:numFmt w:val="lowerRoman"/>
      <w:lvlText w:val="%9."/>
      <w:lvlJc w:val="right"/>
      <w:pPr>
        <w:ind w:left="8712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45"/>
    <w:rsid w:val="000008DD"/>
    <w:rsid w:val="00004D06"/>
    <w:rsid w:val="0001496B"/>
    <w:rsid w:val="00022FFC"/>
    <w:rsid w:val="00034EBE"/>
    <w:rsid w:val="000379F1"/>
    <w:rsid w:val="000452BD"/>
    <w:rsid w:val="000509DB"/>
    <w:rsid w:val="0005244C"/>
    <w:rsid w:val="00055DBC"/>
    <w:rsid w:val="00056B5F"/>
    <w:rsid w:val="000727C2"/>
    <w:rsid w:val="00085FE5"/>
    <w:rsid w:val="00086CF8"/>
    <w:rsid w:val="00090951"/>
    <w:rsid w:val="00090C68"/>
    <w:rsid w:val="000A0B57"/>
    <w:rsid w:val="000A5466"/>
    <w:rsid w:val="000A66A9"/>
    <w:rsid w:val="000B28B5"/>
    <w:rsid w:val="000C2F06"/>
    <w:rsid w:val="000C5C0E"/>
    <w:rsid w:val="000D2D97"/>
    <w:rsid w:val="000F1DBE"/>
    <w:rsid w:val="000F2DEA"/>
    <w:rsid w:val="001005AE"/>
    <w:rsid w:val="00123200"/>
    <w:rsid w:val="001240A8"/>
    <w:rsid w:val="00131389"/>
    <w:rsid w:val="001367F4"/>
    <w:rsid w:val="0014288F"/>
    <w:rsid w:val="001458D7"/>
    <w:rsid w:val="00170462"/>
    <w:rsid w:val="00170C55"/>
    <w:rsid w:val="00176670"/>
    <w:rsid w:val="00183D91"/>
    <w:rsid w:val="00187769"/>
    <w:rsid w:val="00191495"/>
    <w:rsid w:val="00194238"/>
    <w:rsid w:val="001A2F7B"/>
    <w:rsid w:val="001A3F00"/>
    <w:rsid w:val="001B30D1"/>
    <w:rsid w:val="001B38C4"/>
    <w:rsid w:val="001C670A"/>
    <w:rsid w:val="001D68E8"/>
    <w:rsid w:val="001E4D32"/>
    <w:rsid w:val="001E5336"/>
    <w:rsid w:val="001F2CFC"/>
    <w:rsid w:val="00201E37"/>
    <w:rsid w:val="00203578"/>
    <w:rsid w:val="0022444F"/>
    <w:rsid w:val="00230E08"/>
    <w:rsid w:val="002311FA"/>
    <w:rsid w:val="00231C95"/>
    <w:rsid w:val="00232D82"/>
    <w:rsid w:val="0023688B"/>
    <w:rsid w:val="00241AA7"/>
    <w:rsid w:val="002432F4"/>
    <w:rsid w:val="00245568"/>
    <w:rsid w:val="00254472"/>
    <w:rsid w:val="00260FC8"/>
    <w:rsid w:val="00267943"/>
    <w:rsid w:val="00276556"/>
    <w:rsid w:val="002768B1"/>
    <w:rsid w:val="0029100C"/>
    <w:rsid w:val="00292A15"/>
    <w:rsid w:val="0029358F"/>
    <w:rsid w:val="00295B7F"/>
    <w:rsid w:val="0029724E"/>
    <w:rsid w:val="002A09DF"/>
    <w:rsid w:val="002A2B56"/>
    <w:rsid w:val="002A34E5"/>
    <w:rsid w:val="002B0A2C"/>
    <w:rsid w:val="002C37E8"/>
    <w:rsid w:val="002C64F4"/>
    <w:rsid w:val="002D00E0"/>
    <w:rsid w:val="003161DD"/>
    <w:rsid w:val="0032790A"/>
    <w:rsid w:val="00336562"/>
    <w:rsid w:val="00340376"/>
    <w:rsid w:val="00347D9D"/>
    <w:rsid w:val="0035513C"/>
    <w:rsid w:val="00362FC9"/>
    <w:rsid w:val="00363BE8"/>
    <w:rsid w:val="00373E08"/>
    <w:rsid w:val="00373F65"/>
    <w:rsid w:val="00397DC1"/>
    <w:rsid w:val="003A0805"/>
    <w:rsid w:val="003B1FE0"/>
    <w:rsid w:val="003C52BC"/>
    <w:rsid w:val="003C678D"/>
    <w:rsid w:val="003D5BE9"/>
    <w:rsid w:val="00411826"/>
    <w:rsid w:val="00416301"/>
    <w:rsid w:val="0042372D"/>
    <w:rsid w:val="00431361"/>
    <w:rsid w:val="00432AD8"/>
    <w:rsid w:val="00433A98"/>
    <w:rsid w:val="00434C28"/>
    <w:rsid w:val="00446002"/>
    <w:rsid w:val="004515B4"/>
    <w:rsid w:val="00451C35"/>
    <w:rsid w:val="004556A2"/>
    <w:rsid w:val="00457B2D"/>
    <w:rsid w:val="00460609"/>
    <w:rsid w:val="00461A25"/>
    <w:rsid w:val="00461CB3"/>
    <w:rsid w:val="004643AF"/>
    <w:rsid w:val="004674C9"/>
    <w:rsid w:val="0047111B"/>
    <w:rsid w:val="00472BA7"/>
    <w:rsid w:val="00472C00"/>
    <w:rsid w:val="0048049F"/>
    <w:rsid w:val="004862B9"/>
    <w:rsid w:val="004949E3"/>
    <w:rsid w:val="004A37FC"/>
    <w:rsid w:val="004B1AEB"/>
    <w:rsid w:val="004E4378"/>
    <w:rsid w:val="004E634C"/>
    <w:rsid w:val="004F381C"/>
    <w:rsid w:val="004F4030"/>
    <w:rsid w:val="0050264B"/>
    <w:rsid w:val="00504798"/>
    <w:rsid w:val="00514EB8"/>
    <w:rsid w:val="00542CFA"/>
    <w:rsid w:val="00552558"/>
    <w:rsid w:val="00565A2B"/>
    <w:rsid w:val="00565CC9"/>
    <w:rsid w:val="00566C1A"/>
    <w:rsid w:val="005730EC"/>
    <w:rsid w:val="005755F3"/>
    <w:rsid w:val="005849F4"/>
    <w:rsid w:val="005853C9"/>
    <w:rsid w:val="005859C0"/>
    <w:rsid w:val="00591ADF"/>
    <w:rsid w:val="005963EE"/>
    <w:rsid w:val="005A31EF"/>
    <w:rsid w:val="005B24A6"/>
    <w:rsid w:val="005C41CC"/>
    <w:rsid w:val="005C50B3"/>
    <w:rsid w:val="005C5289"/>
    <w:rsid w:val="005D0F3E"/>
    <w:rsid w:val="005D1B8E"/>
    <w:rsid w:val="005E7D9D"/>
    <w:rsid w:val="005E7E23"/>
    <w:rsid w:val="0060108D"/>
    <w:rsid w:val="00606583"/>
    <w:rsid w:val="0060736D"/>
    <w:rsid w:val="00620476"/>
    <w:rsid w:val="006214C2"/>
    <w:rsid w:val="0062161D"/>
    <w:rsid w:val="006268C4"/>
    <w:rsid w:val="006270ED"/>
    <w:rsid w:val="006360EC"/>
    <w:rsid w:val="00640F77"/>
    <w:rsid w:val="00642BD9"/>
    <w:rsid w:val="0064364F"/>
    <w:rsid w:val="006525B1"/>
    <w:rsid w:val="00692B49"/>
    <w:rsid w:val="006A259E"/>
    <w:rsid w:val="006A2908"/>
    <w:rsid w:val="006A784F"/>
    <w:rsid w:val="006B4106"/>
    <w:rsid w:val="006B64CC"/>
    <w:rsid w:val="006C4843"/>
    <w:rsid w:val="006D3075"/>
    <w:rsid w:val="006E60F4"/>
    <w:rsid w:val="006E6926"/>
    <w:rsid w:val="006F2AFF"/>
    <w:rsid w:val="006F38D6"/>
    <w:rsid w:val="006F5C06"/>
    <w:rsid w:val="00705864"/>
    <w:rsid w:val="00710231"/>
    <w:rsid w:val="00713843"/>
    <w:rsid w:val="00715872"/>
    <w:rsid w:val="00717D7E"/>
    <w:rsid w:val="0072602A"/>
    <w:rsid w:val="0073240E"/>
    <w:rsid w:val="007338C6"/>
    <w:rsid w:val="00737949"/>
    <w:rsid w:val="00740ED0"/>
    <w:rsid w:val="00742D81"/>
    <w:rsid w:val="00753ADC"/>
    <w:rsid w:val="00760258"/>
    <w:rsid w:val="00761EBB"/>
    <w:rsid w:val="007622F1"/>
    <w:rsid w:val="00767A9A"/>
    <w:rsid w:val="0077103A"/>
    <w:rsid w:val="00773D7D"/>
    <w:rsid w:val="0078547E"/>
    <w:rsid w:val="00794080"/>
    <w:rsid w:val="007940D1"/>
    <w:rsid w:val="007A096D"/>
    <w:rsid w:val="007A478F"/>
    <w:rsid w:val="007B6651"/>
    <w:rsid w:val="007C7CD6"/>
    <w:rsid w:val="007D19F7"/>
    <w:rsid w:val="007D45F5"/>
    <w:rsid w:val="007D623A"/>
    <w:rsid w:val="007E3707"/>
    <w:rsid w:val="007E63C8"/>
    <w:rsid w:val="007F634F"/>
    <w:rsid w:val="008074B0"/>
    <w:rsid w:val="00813845"/>
    <w:rsid w:val="008205EF"/>
    <w:rsid w:val="00822143"/>
    <w:rsid w:val="0082594F"/>
    <w:rsid w:val="00826A06"/>
    <w:rsid w:val="008330D0"/>
    <w:rsid w:val="0084714A"/>
    <w:rsid w:val="00850F03"/>
    <w:rsid w:val="00852AC0"/>
    <w:rsid w:val="00864A04"/>
    <w:rsid w:val="008712BA"/>
    <w:rsid w:val="008721E2"/>
    <w:rsid w:val="00875B2D"/>
    <w:rsid w:val="00880BAD"/>
    <w:rsid w:val="008820B1"/>
    <w:rsid w:val="008833EA"/>
    <w:rsid w:val="00884B6A"/>
    <w:rsid w:val="008857DE"/>
    <w:rsid w:val="008929CC"/>
    <w:rsid w:val="008A1EC2"/>
    <w:rsid w:val="008A2C43"/>
    <w:rsid w:val="008A4C59"/>
    <w:rsid w:val="008B39CD"/>
    <w:rsid w:val="008C0224"/>
    <w:rsid w:val="008C46EA"/>
    <w:rsid w:val="008D05E3"/>
    <w:rsid w:val="008D12FF"/>
    <w:rsid w:val="008F1B92"/>
    <w:rsid w:val="008F32C0"/>
    <w:rsid w:val="008F659B"/>
    <w:rsid w:val="00901F37"/>
    <w:rsid w:val="0091319F"/>
    <w:rsid w:val="009138C5"/>
    <w:rsid w:val="009165D4"/>
    <w:rsid w:val="009172BF"/>
    <w:rsid w:val="00921CC8"/>
    <w:rsid w:val="00922FFF"/>
    <w:rsid w:val="00930BAE"/>
    <w:rsid w:val="009433A2"/>
    <w:rsid w:val="00947E7E"/>
    <w:rsid w:val="009527F4"/>
    <w:rsid w:val="0098105F"/>
    <w:rsid w:val="009858CE"/>
    <w:rsid w:val="00986DFA"/>
    <w:rsid w:val="0098711C"/>
    <w:rsid w:val="00994016"/>
    <w:rsid w:val="00996CBB"/>
    <w:rsid w:val="009A500F"/>
    <w:rsid w:val="009C25C9"/>
    <w:rsid w:val="009D7105"/>
    <w:rsid w:val="009D7660"/>
    <w:rsid w:val="009F0947"/>
    <w:rsid w:val="009F16C9"/>
    <w:rsid w:val="009F7335"/>
    <w:rsid w:val="00A04242"/>
    <w:rsid w:val="00A05E51"/>
    <w:rsid w:val="00A201C7"/>
    <w:rsid w:val="00A25259"/>
    <w:rsid w:val="00A30521"/>
    <w:rsid w:val="00A319EE"/>
    <w:rsid w:val="00A33CB7"/>
    <w:rsid w:val="00A35CF3"/>
    <w:rsid w:val="00A3762D"/>
    <w:rsid w:val="00A512E0"/>
    <w:rsid w:val="00A902E3"/>
    <w:rsid w:val="00A970CD"/>
    <w:rsid w:val="00AA0AE6"/>
    <w:rsid w:val="00AA0EFC"/>
    <w:rsid w:val="00AA2D64"/>
    <w:rsid w:val="00AA5C4D"/>
    <w:rsid w:val="00AB5D0D"/>
    <w:rsid w:val="00AC7B0C"/>
    <w:rsid w:val="00AD62AF"/>
    <w:rsid w:val="00AE5DC6"/>
    <w:rsid w:val="00B16626"/>
    <w:rsid w:val="00B313A0"/>
    <w:rsid w:val="00B32564"/>
    <w:rsid w:val="00B37EAE"/>
    <w:rsid w:val="00B4787B"/>
    <w:rsid w:val="00B50A7E"/>
    <w:rsid w:val="00B51B7B"/>
    <w:rsid w:val="00B57F1D"/>
    <w:rsid w:val="00B6085B"/>
    <w:rsid w:val="00B621BE"/>
    <w:rsid w:val="00B64F6F"/>
    <w:rsid w:val="00B6523E"/>
    <w:rsid w:val="00B67EF5"/>
    <w:rsid w:val="00B70B5A"/>
    <w:rsid w:val="00B74BC7"/>
    <w:rsid w:val="00B77BF2"/>
    <w:rsid w:val="00B90963"/>
    <w:rsid w:val="00B92CA4"/>
    <w:rsid w:val="00B945A1"/>
    <w:rsid w:val="00B94B50"/>
    <w:rsid w:val="00B97DB7"/>
    <w:rsid w:val="00B97F41"/>
    <w:rsid w:val="00BA46F0"/>
    <w:rsid w:val="00BA6A0C"/>
    <w:rsid w:val="00BB37CA"/>
    <w:rsid w:val="00BB5395"/>
    <w:rsid w:val="00BB6D49"/>
    <w:rsid w:val="00BD039C"/>
    <w:rsid w:val="00BD3D0B"/>
    <w:rsid w:val="00BE2ADF"/>
    <w:rsid w:val="00BF2ADA"/>
    <w:rsid w:val="00BF6FDC"/>
    <w:rsid w:val="00C02309"/>
    <w:rsid w:val="00C11782"/>
    <w:rsid w:val="00C11E13"/>
    <w:rsid w:val="00C1333D"/>
    <w:rsid w:val="00C134D8"/>
    <w:rsid w:val="00C14497"/>
    <w:rsid w:val="00C16909"/>
    <w:rsid w:val="00C2069C"/>
    <w:rsid w:val="00C221DA"/>
    <w:rsid w:val="00C23CD7"/>
    <w:rsid w:val="00C252D3"/>
    <w:rsid w:val="00C27E20"/>
    <w:rsid w:val="00C3108C"/>
    <w:rsid w:val="00C344AD"/>
    <w:rsid w:val="00C34582"/>
    <w:rsid w:val="00C358C2"/>
    <w:rsid w:val="00C40290"/>
    <w:rsid w:val="00C41711"/>
    <w:rsid w:val="00C50C0C"/>
    <w:rsid w:val="00C5218A"/>
    <w:rsid w:val="00C60BC4"/>
    <w:rsid w:val="00C629CD"/>
    <w:rsid w:val="00C67DAD"/>
    <w:rsid w:val="00C70710"/>
    <w:rsid w:val="00C92B1D"/>
    <w:rsid w:val="00CA6547"/>
    <w:rsid w:val="00CB1644"/>
    <w:rsid w:val="00CB28EB"/>
    <w:rsid w:val="00CC1BBC"/>
    <w:rsid w:val="00CC31F7"/>
    <w:rsid w:val="00CD22E8"/>
    <w:rsid w:val="00CD3E9D"/>
    <w:rsid w:val="00CE24DC"/>
    <w:rsid w:val="00CF0D3A"/>
    <w:rsid w:val="00CF575F"/>
    <w:rsid w:val="00D01F54"/>
    <w:rsid w:val="00D01F97"/>
    <w:rsid w:val="00D05F18"/>
    <w:rsid w:val="00D06ACB"/>
    <w:rsid w:val="00D16546"/>
    <w:rsid w:val="00D41EE0"/>
    <w:rsid w:val="00D46596"/>
    <w:rsid w:val="00D47EFB"/>
    <w:rsid w:val="00D654D4"/>
    <w:rsid w:val="00D76F4A"/>
    <w:rsid w:val="00D90EFB"/>
    <w:rsid w:val="00D90FA8"/>
    <w:rsid w:val="00D93961"/>
    <w:rsid w:val="00DA17C0"/>
    <w:rsid w:val="00DC09AE"/>
    <w:rsid w:val="00DC2069"/>
    <w:rsid w:val="00DC48B4"/>
    <w:rsid w:val="00DD6538"/>
    <w:rsid w:val="00DD6863"/>
    <w:rsid w:val="00DE118A"/>
    <w:rsid w:val="00DF0B73"/>
    <w:rsid w:val="00DF3D96"/>
    <w:rsid w:val="00E01C9C"/>
    <w:rsid w:val="00E02A8C"/>
    <w:rsid w:val="00E132AC"/>
    <w:rsid w:val="00E222E1"/>
    <w:rsid w:val="00E2259D"/>
    <w:rsid w:val="00E5342C"/>
    <w:rsid w:val="00E5344F"/>
    <w:rsid w:val="00E54C28"/>
    <w:rsid w:val="00EA0CE7"/>
    <w:rsid w:val="00EA0F46"/>
    <w:rsid w:val="00EC4C67"/>
    <w:rsid w:val="00EC5B24"/>
    <w:rsid w:val="00EC6545"/>
    <w:rsid w:val="00EC70EC"/>
    <w:rsid w:val="00ED0EF4"/>
    <w:rsid w:val="00ED4F3B"/>
    <w:rsid w:val="00ED6896"/>
    <w:rsid w:val="00EE37DD"/>
    <w:rsid w:val="00EF2D03"/>
    <w:rsid w:val="00EF3FEE"/>
    <w:rsid w:val="00F01F42"/>
    <w:rsid w:val="00F02FBB"/>
    <w:rsid w:val="00F05609"/>
    <w:rsid w:val="00F072A8"/>
    <w:rsid w:val="00F129FE"/>
    <w:rsid w:val="00F241DD"/>
    <w:rsid w:val="00F24500"/>
    <w:rsid w:val="00F30AAC"/>
    <w:rsid w:val="00F3241E"/>
    <w:rsid w:val="00F32B2B"/>
    <w:rsid w:val="00F36291"/>
    <w:rsid w:val="00F4127A"/>
    <w:rsid w:val="00F45C96"/>
    <w:rsid w:val="00F51AC5"/>
    <w:rsid w:val="00F564F7"/>
    <w:rsid w:val="00F61D14"/>
    <w:rsid w:val="00F70766"/>
    <w:rsid w:val="00F746A7"/>
    <w:rsid w:val="00F807B9"/>
    <w:rsid w:val="00F94741"/>
    <w:rsid w:val="00F964AC"/>
    <w:rsid w:val="00FA7C5B"/>
    <w:rsid w:val="00FC1DF6"/>
    <w:rsid w:val="00FC48FD"/>
    <w:rsid w:val="00FD4BDA"/>
    <w:rsid w:val="00FE7FCC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6B82"/>
  <w15:chartTrackingRefBased/>
  <w15:docId w15:val="{692CF901-A304-43E2-8A36-184E4F31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545"/>
    <w:pPr>
      <w:spacing w:after="200" w:line="276" w:lineRule="auto"/>
    </w:pPr>
    <w:rPr>
      <w:rFonts w:ascii="Cambria" w:eastAsia="Times New Roman" w:hAnsi="Cambria" w:cs="Times New Roman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67A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F45C96"/>
    <w:pPr>
      <w:spacing w:after="0" w:line="264" w:lineRule="auto"/>
      <w:outlineLvl w:val="4"/>
    </w:pPr>
    <w:rPr>
      <w:i/>
      <w:iCs/>
      <w:sz w:val="24"/>
      <w:szCs w:val="24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1B30D1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C6545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CA6547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34EBE"/>
    <w:rPr>
      <w:i/>
      <w:iCs/>
    </w:rPr>
  </w:style>
  <w:style w:type="paragraph" w:customStyle="1" w:styleId="Default">
    <w:name w:val="Default"/>
    <w:rsid w:val="00DA1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prastasis"/>
    <w:rsid w:val="00E01C9C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1B30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F45C96"/>
    <w:rPr>
      <w:rFonts w:ascii="Cambria" w:eastAsia="Times New Roman" w:hAnsi="Cambria" w:cs="Times New Roman"/>
      <w:i/>
      <w:iCs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D90F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767A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lt-LT"/>
    </w:rPr>
  </w:style>
  <w:style w:type="paragraph" w:customStyle="1" w:styleId="Standard">
    <w:name w:val="Standard"/>
    <w:rsid w:val="006268C4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Betarp">
    <w:name w:val="No Spacing"/>
    <w:uiPriority w:val="1"/>
    <w:qFormat/>
    <w:rsid w:val="000B28B5"/>
    <w:pPr>
      <w:spacing w:after="0" w:line="240" w:lineRule="auto"/>
    </w:pPr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intarelis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B2068-BE66-46ED-8DA7-F2EB12C8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Gintarelis</dc:creator>
  <cp:keywords/>
  <dc:description/>
  <cp:lastModifiedBy>Gintarelis</cp:lastModifiedBy>
  <cp:revision>2</cp:revision>
  <dcterms:created xsi:type="dcterms:W3CDTF">2023-02-01T07:29:00Z</dcterms:created>
  <dcterms:modified xsi:type="dcterms:W3CDTF">2023-02-01T07:29:00Z</dcterms:modified>
</cp:coreProperties>
</file>